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6" w:rsidRDefault="00C77EF6">
      <w:pPr>
        <w:pStyle w:val="Standard"/>
        <w:jc w:val="center"/>
        <w:rPr>
          <w:rFonts w:ascii="Times New Roman" w:hAnsi="Times New Roman" w:cs="Times New Roman"/>
          <w:b/>
        </w:rPr>
      </w:pPr>
    </w:p>
    <w:p w:rsidR="00C77EF6" w:rsidRDefault="00C77EF6">
      <w:pPr>
        <w:pStyle w:val="Standard"/>
        <w:jc w:val="center"/>
        <w:rPr>
          <w:rFonts w:ascii="Times New Roman" w:hAnsi="Times New Roman" w:cs="Times New Roman"/>
          <w:b/>
        </w:rPr>
      </w:pPr>
    </w:p>
    <w:p w:rsidR="00C77EF6" w:rsidRDefault="005E7A73">
      <w:pPr>
        <w:pStyle w:val="Standard"/>
        <w:jc w:val="center"/>
      </w:pPr>
      <w:r>
        <w:rPr>
          <w:rFonts w:cs="Calibri"/>
          <w:b/>
          <w:color w:val="0D0D0D"/>
          <w:sz w:val="36"/>
          <w:szCs w:val="36"/>
        </w:rPr>
        <w:t>PROCEDURA ZAPRIMANJA I OBRADE ZAHTJEVA ISPITANIKA</w:t>
      </w:r>
    </w:p>
    <w:p w:rsidR="00C77EF6" w:rsidRDefault="00C77EF6" w:rsidP="00343464">
      <w:pPr>
        <w:pStyle w:val="Standard"/>
        <w:jc w:val="center"/>
        <w:rPr>
          <w:rFonts w:cs="Calibri"/>
          <w:b/>
          <w:color w:val="0D0D0D"/>
          <w:sz w:val="44"/>
          <w:szCs w:val="44"/>
        </w:rPr>
      </w:pPr>
    </w:p>
    <w:p w:rsidR="00C77EF6" w:rsidRDefault="005E7A73" w:rsidP="00343464">
      <w:pPr>
        <w:pStyle w:val="Standard"/>
        <w:ind w:left="720"/>
        <w:jc w:val="center"/>
        <w:rPr>
          <w:sz w:val="44"/>
          <w:szCs w:val="44"/>
        </w:rPr>
      </w:pPr>
      <w:r>
        <w:rPr>
          <w:rFonts w:cs="Calibri"/>
          <w:b/>
          <w:color w:val="0D0D0D"/>
          <w:sz w:val="36"/>
          <w:szCs w:val="36"/>
        </w:rPr>
        <w:t xml:space="preserve">OSNOVNA ŠKOLA </w:t>
      </w:r>
      <w:r w:rsidR="00343464">
        <w:rPr>
          <w:rFonts w:cs="Calibri"/>
          <w:b/>
          <w:color w:val="0D0D0D"/>
          <w:sz w:val="36"/>
          <w:szCs w:val="36"/>
        </w:rPr>
        <w:t>IVANA GORANA KOVAČIĆA  STARO PETROVO SELO</w:t>
      </w:r>
    </w:p>
    <w:p w:rsidR="00C77EF6" w:rsidRDefault="005E7A73">
      <w:pPr>
        <w:pStyle w:val="Standard"/>
        <w:rPr>
          <w:sz w:val="44"/>
          <w:szCs w:val="44"/>
        </w:rPr>
      </w:pPr>
      <w:r>
        <w:rPr>
          <w:rFonts w:cs="Calibri"/>
          <w:b/>
          <w:color w:val="0D0D0D"/>
          <w:sz w:val="36"/>
          <w:szCs w:val="36"/>
        </w:rPr>
        <w:t xml:space="preserve">                        </w:t>
      </w:r>
    </w:p>
    <w:p w:rsidR="00C77EF6" w:rsidRDefault="00C77EF6">
      <w:pPr>
        <w:pStyle w:val="Standard"/>
        <w:rPr>
          <w:rFonts w:cs="Calibri"/>
          <w:b/>
          <w:color w:val="0D0D0D"/>
          <w:sz w:val="28"/>
          <w:szCs w:val="28"/>
        </w:rPr>
      </w:pPr>
    </w:p>
    <w:p w:rsidR="00C77EF6" w:rsidRDefault="005E7A73">
      <w:pPr>
        <w:pStyle w:val="Standard"/>
        <w:rPr>
          <w:rFonts w:cs="Calibri"/>
          <w:b/>
          <w:color w:val="244061"/>
          <w:sz w:val="28"/>
          <w:szCs w:val="28"/>
        </w:rPr>
      </w:pPr>
      <w:r>
        <w:rPr>
          <w:rFonts w:cs="Calibri"/>
          <w:b/>
          <w:color w:val="244061"/>
          <w:sz w:val="28"/>
          <w:szCs w:val="28"/>
        </w:rPr>
        <w:t xml:space="preserve">                     </w:t>
      </w:r>
    </w:p>
    <w:p w:rsidR="00C77EF6" w:rsidRDefault="00C77EF6">
      <w:pPr>
        <w:pStyle w:val="Standard"/>
        <w:rPr>
          <w:rFonts w:cs="Times New Roman"/>
          <w:b/>
          <w:color w:val="244061"/>
          <w:sz w:val="28"/>
          <w:szCs w:val="28"/>
        </w:rPr>
      </w:pPr>
    </w:p>
    <w:p w:rsidR="00C77EF6" w:rsidRDefault="00C77EF6">
      <w:pPr>
        <w:pStyle w:val="Standard"/>
        <w:jc w:val="center"/>
        <w:rPr>
          <w:rFonts w:cs="Times New Roman"/>
          <w:b/>
          <w:color w:val="244061"/>
          <w:sz w:val="28"/>
          <w:szCs w:val="28"/>
        </w:rPr>
      </w:pPr>
    </w:p>
    <w:p w:rsidR="00C77EF6" w:rsidRDefault="00C77EF6">
      <w:pPr>
        <w:pStyle w:val="Standard"/>
        <w:rPr>
          <w:rFonts w:cs="Times New Roman"/>
          <w:sz w:val="28"/>
          <w:szCs w:val="28"/>
        </w:rPr>
      </w:pPr>
    </w:p>
    <w:p w:rsidR="00C77EF6" w:rsidRDefault="00C77EF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7EF6" w:rsidRDefault="00C77EF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7EF6" w:rsidRDefault="00C77EF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7EF6" w:rsidRDefault="00C77EF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5E7A73">
      <w:pPr>
        <w:pStyle w:val="Standard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                                                          </w:t>
      </w: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5E7A73">
      <w:pPr>
        <w:pStyle w:val="Standard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noProof/>
          <w:color w:val="0D0D0D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2153160</wp:posOffset>
            </wp:positionH>
            <wp:positionV relativeFrom="paragraph">
              <wp:posOffset>128160</wp:posOffset>
            </wp:positionV>
            <wp:extent cx="1569240" cy="208080"/>
            <wp:effectExtent l="0" t="0" r="0" b="1470"/>
            <wp:wrapNone/>
            <wp:docPr id="1" name="Oblik1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biLevel thresh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240" cy="20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7EF6" w:rsidRDefault="00C77EF6">
      <w:pPr>
        <w:pStyle w:val="Standard"/>
        <w:rPr>
          <w:rFonts w:ascii="Times New Roman" w:hAnsi="Times New Roman" w:cs="Times New Roman"/>
          <w:color w:val="0D0D0D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5E7A73">
      <w:pPr>
        <w:pStyle w:val="Standard"/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cs="Times New Roman"/>
        </w:rPr>
        <w:t xml:space="preserve">   SADRŽAJ</w:t>
      </w:r>
    </w:p>
    <w:p w:rsidR="00C77EF6" w:rsidRDefault="00C77EF6">
      <w:pPr>
        <w:pStyle w:val="Standard"/>
      </w:pPr>
    </w:p>
    <w:p w:rsidR="00C77EF6" w:rsidRDefault="00CD0621">
      <w:pPr>
        <w:pStyle w:val="Contents1"/>
        <w:tabs>
          <w:tab w:val="left" w:pos="480"/>
          <w:tab w:val="right" w:leader="dot" w:pos="9010"/>
        </w:tabs>
      </w:pPr>
      <w:hyperlink w:anchor="_Toc511899707" w:history="1">
        <w:r w:rsidR="005E7A73">
          <w:rPr>
            <w:rFonts w:cs="Times New Roman"/>
            <w:b w:val="0"/>
            <w:color w:val="0D0D0D"/>
          </w:rPr>
          <w:t>1.</w:t>
        </w:r>
      </w:hyperlink>
      <w:hyperlink w:anchor="_Toc511899707" w:history="1">
        <w:r w:rsidR="005E7A73">
          <w:rPr>
            <w:rFonts w:cs="Times New Roman"/>
            <w:b w:val="0"/>
            <w:color w:val="0D0D0D"/>
            <w:lang w:val="en-US"/>
          </w:rPr>
          <w:tab/>
        </w:r>
      </w:hyperlink>
      <w:hyperlink w:anchor="_Toc511899707" w:history="1">
        <w:r w:rsidR="005E7A73">
          <w:rPr>
            <w:rFonts w:cs="Times New Roman"/>
            <w:b w:val="0"/>
            <w:color w:val="0D0D0D"/>
          </w:rPr>
          <w:t>OPĆE ODREDBE</w:t>
        </w:r>
      </w:hyperlink>
      <w:hyperlink w:anchor="_Toc511899707" w:history="1">
        <w:r w:rsidR="005E7A73">
          <w:rPr>
            <w:rFonts w:cs="Times New Roman"/>
            <w:b w:val="0"/>
            <w:color w:val="0D0D0D"/>
          </w:rPr>
          <w:tab/>
          <w:t>3</w:t>
        </w:r>
      </w:hyperlink>
    </w:p>
    <w:p w:rsidR="00C77EF6" w:rsidRDefault="00CD0621">
      <w:pPr>
        <w:pStyle w:val="Contents1"/>
        <w:tabs>
          <w:tab w:val="left" w:pos="480"/>
          <w:tab w:val="right" w:leader="dot" w:pos="9010"/>
        </w:tabs>
      </w:pPr>
      <w:hyperlink w:anchor="_Toc511899708" w:history="1">
        <w:r w:rsidR="005E7A73">
          <w:rPr>
            <w:rFonts w:cs="Times New Roman"/>
            <w:b w:val="0"/>
            <w:color w:val="0D0D0D"/>
          </w:rPr>
          <w:t>2.</w:t>
        </w:r>
      </w:hyperlink>
      <w:hyperlink w:anchor="_Toc511899708" w:history="1">
        <w:r w:rsidR="005E7A73">
          <w:rPr>
            <w:rFonts w:cs="Times New Roman"/>
            <w:b w:val="0"/>
            <w:color w:val="0D0D0D"/>
            <w:lang w:val="en-US"/>
          </w:rPr>
          <w:tab/>
        </w:r>
      </w:hyperlink>
      <w:hyperlink w:anchor="_Toc511899708" w:history="1">
        <w:r w:rsidR="005E7A73">
          <w:rPr>
            <w:rFonts w:cs="Times New Roman"/>
            <w:b w:val="0"/>
            <w:color w:val="0D0D0D"/>
          </w:rPr>
          <w:t>SVRHA PROCEDURE</w:t>
        </w:r>
      </w:hyperlink>
      <w:hyperlink w:anchor="_Toc511899708" w:history="1">
        <w:r w:rsidR="005E7A73">
          <w:rPr>
            <w:rFonts w:cs="Times New Roman"/>
            <w:b w:val="0"/>
            <w:color w:val="0D0D0D"/>
          </w:rPr>
          <w:tab/>
        </w:r>
      </w:hyperlink>
      <w:r w:rsidR="005E7A73">
        <w:rPr>
          <w:rFonts w:cs="Times New Roman"/>
          <w:b w:val="0"/>
          <w:color w:val="0D0D0D"/>
        </w:rPr>
        <w:t>3</w:t>
      </w:r>
    </w:p>
    <w:p w:rsidR="00C77EF6" w:rsidRDefault="00CD0621">
      <w:pPr>
        <w:pStyle w:val="Contents1"/>
        <w:tabs>
          <w:tab w:val="left" w:pos="480"/>
          <w:tab w:val="right" w:leader="dot" w:pos="9010"/>
        </w:tabs>
      </w:pPr>
      <w:hyperlink w:anchor="_Toc511899709" w:history="1">
        <w:r w:rsidR="005E7A73">
          <w:rPr>
            <w:rFonts w:cs="Times New Roman"/>
            <w:b w:val="0"/>
            <w:color w:val="0D0D0D"/>
          </w:rPr>
          <w:t>3.</w:t>
        </w:r>
      </w:hyperlink>
      <w:hyperlink w:anchor="_Toc511899709" w:history="1">
        <w:r w:rsidR="005E7A73">
          <w:rPr>
            <w:rFonts w:cs="Times New Roman"/>
            <w:b w:val="0"/>
            <w:color w:val="0D0D0D"/>
            <w:lang w:val="en-US"/>
          </w:rPr>
          <w:tab/>
        </w:r>
      </w:hyperlink>
      <w:hyperlink w:anchor="_Toc511899709" w:history="1">
        <w:r w:rsidR="005E7A73">
          <w:rPr>
            <w:rFonts w:cs="Times New Roman"/>
            <w:b w:val="0"/>
            <w:color w:val="0D0D0D"/>
          </w:rPr>
          <w:t>PODRUČJE PRIMJENE</w:t>
        </w:r>
      </w:hyperlink>
      <w:hyperlink w:anchor="_Toc511899709" w:history="1">
        <w:r w:rsidR="005E7A73">
          <w:rPr>
            <w:rFonts w:cs="Times New Roman"/>
            <w:b w:val="0"/>
            <w:color w:val="0D0D0D"/>
          </w:rPr>
          <w:tab/>
          <w:t>4</w:t>
        </w:r>
      </w:hyperlink>
    </w:p>
    <w:p w:rsidR="00C77EF6" w:rsidRDefault="00CD0621">
      <w:pPr>
        <w:pStyle w:val="Contents1"/>
        <w:tabs>
          <w:tab w:val="left" w:pos="720"/>
          <w:tab w:val="right" w:leader="dot" w:pos="9010"/>
        </w:tabs>
      </w:pPr>
      <w:hyperlink w:anchor="_Toc511899710" w:history="1">
        <w:r w:rsidR="005E7A73">
          <w:rPr>
            <w:rFonts w:cs="Times New Roman"/>
            <w:b w:val="0"/>
            <w:color w:val="0D0D0D"/>
          </w:rPr>
          <w:t xml:space="preserve">4.      </w:t>
        </w:r>
      </w:hyperlink>
      <w:r w:rsidR="005E7A73">
        <w:rPr>
          <w:rFonts w:cs="Times New Roman"/>
          <w:b w:val="0"/>
          <w:color w:val="0D0D0D"/>
        </w:rPr>
        <w:t>UPOZNAVANJE ISPITANIKA S PRAVIMA</w:t>
      </w:r>
      <w:hyperlink w:anchor="_Toc511899710" w:history="1">
        <w:r w:rsidR="005E7A73">
          <w:rPr>
            <w:rFonts w:cs="Times New Roman"/>
            <w:b w:val="0"/>
            <w:color w:val="0D0D0D"/>
          </w:rPr>
          <w:tab/>
          <w:t>4</w:t>
        </w:r>
      </w:hyperlink>
    </w:p>
    <w:p w:rsidR="00C77EF6" w:rsidRDefault="005E7A73">
      <w:pPr>
        <w:pStyle w:val="Contents1"/>
        <w:tabs>
          <w:tab w:val="left" w:pos="720"/>
          <w:tab w:val="right" w:leader="dot" w:pos="9010"/>
        </w:tabs>
      </w:pPr>
      <w:r>
        <w:rPr>
          <w:rFonts w:cs="Times New Roman"/>
          <w:b w:val="0"/>
          <w:color w:val="0D0D0D"/>
        </w:rPr>
        <w:t>5</w:t>
      </w:r>
      <w:hyperlink w:anchor="_Toc511899711" w:history="1">
        <w:r>
          <w:rPr>
            <w:rFonts w:cs="Times New Roman"/>
            <w:b w:val="0"/>
            <w:color w:val="0D0D0D"/>
          </w:rPr>
          <w:t xml:space="preserve">.      </w:t>
        </w:r>
      </w:hyperlink>
      <w:hyperlink w:anchor="_Toc511899711" w:history="1">
        <w:r>
          <w:rPr>
            <w:rFonts w:cs="Times New Roman"/>
            <w:b w:val="0"/>
            <w:color w:val="0D0D0D"/>
          </w:rPr>
          <w:t>NAČIN PODNOŠENJA ZAHTJEVA</w:t>
        </w:r>
      </w:hyperlink>
      <w:hyperlink w:anchor="_Toc511899711" w:history="1">
        <w:r>
          <w:rPr>
            <w:rFonts w:cs="Times New Roman"/>
            <w:b w:val="0"/>
            <w:color w:val="0D0D0D"/>
          </w:rPr>
          <w:t>.......................................................................................................</w:t>
        </w:r>
      </w:hyperlink>
      <w:hyperlink w:anchor="_Toc511899711" w:history="1">
        <w:r>
          <w:rPr>
            <w:rFonts w:cs="Times New Roman"/>
            <w:b w:val="0"/>
            <w:color w:val="0D0D0D"/>
          </w:rPr>
          <w:t>4</w:t>
        </w:r>
      </w:hyperlink>
    </w:p>
    <w:p w:rsidR="00C77EF6" w:rsidRDefault="005E7A73">
      <w:pPr>
        <w:pStyle w:val="Contents1"/>
        <w:tabs>
          <w:tab w:val="left" w:pos="720"/>
          <w:tab w:val="right" w:leader="dot" w:pos="9010"/>
        </w:tabs>
      </w:pPr>
      <w:r>
        <w:rPr>
          <w:rFonts w:cs="Times New Roman"/>
          <w:b w:val="0"/>
          <w:color w:val="0D0D0D"/>
        </w:rPr>
        <w:t>6</w:t>
      </w:r>
      <w:hyperlink w:anchor="_Toc511899712" w:history="1">
        <w:r>
          <w:rPr>
            <w:rFonts w:cs="Times New Roman"/>
            <w:b w:val="0"/>
            <w:color w:val="0D0D0D"/>
          </w:rPr>
          <w:t>.</w:t>
        </w:r>
      </w:hyperlink>
      <w:r>
        <w:rPr>
          <w:rFonts w:cs="Times New Roman"/>
          <w:b w:val="0"/>
          <w:color w:val="0D0D0D"/>
        </w:rPr>
        <w:t xml:space="preserve">      PROVJERA IDENTITETA ISPITANIKA.............................................................................................4</w:t>
      </w:r>
    </w:p>
    <w:p w:rsidR="00C77EF6" w:rsidRDefault="005E7A73">
      <w:pPr>
        <w:pStyle w:val="Contents1"/>
        <w:tabs>
          <w:tab w:val="left" w:pos="720"/>
          <w:tab w:val="right" w:leader="dot" w:pos="9010"/>
        </w:tabs>
      </w:pPr>
      <w:r>
        <w:rPr>
          <w:rFonts w:cs="Times New Roman"/>
          <w:b w:val="0"/>
          <w:color w:val="0D0D0D"/>
          <w:shd w:val="clear" w:color="auto" w:fill="FFFFFF"/>
        </w:rPr>
        <w:t>7</w:t>
      </w:r>
      <w:hyperlink w:anchor="_Toc511899713" w:history="1">
        <w:r>
          <w:rPr>
            <w:rFonts w:cs="Times New Roman"/>
            <w:b w:val="0"/>
            <w:color w:val="0D0D0D"/>
            <w:shd w:val="clear" w:color="auto" w:fill="FFFFFF"/>
          </w:rPr>
          <w:t>.</w:t>
        </w:r>
      </w:hyperlink>
      <w:r>
        <w:rPr>
          <w:rFonts w:cs="Times New Roman"/>
          <w:b w:val="0"/>
          <w:color w:val="0D0D0D"/>
          <w:shd w:val="clear" w:color="auto" w:fill="FFFFFF"/>
          <w:lang w:val="en-US"/>
        </w:rPr>
        <w:t xml:space="preserve">      EVIDENTIRANJE I OBRADA ZAHTJEVA</w:t>
      </w:r>
      <w:hyperlink w:anchor="_Toc511899713" w:history="1">
        <w:r>
          <w:rPr>
            <w:rFonts w:cs="Times New Roman"/>
            <w:b w:val="0"/>
            <w:color w:val="0D0D0D"/>
          </w:rPr>
          <w:tab/>
          <w:t>5</w:t>
        </w:r>
      </w:hyperlink>
    </w:p>
    <w:p w:rsidR="00C77EF6" w:rsidRDefault="005E7A73">
      <w:pPr>
        <w:pStyle w:val="Contents1"/>
        <w:tabs>
          <w:tab w:val="left" w:pos="480"/>
          <w:tab w:val="right" w:leader="dot" w:pos="9010"/>
        </w:tabs>
      </w:pPr>
      <w:r>
        <w:rPr>
          <w:rFonts w:cs="Times New Roman"/>
          <w:b w:val="0"/>
          <w:color w:val="0D0D0D"/>
        </w:rPr>
        <w:t>8</w:t>
      </w:r>
      <w:hyperlink w:anchor="_Toc511899714" w:history="1">
        <w:r>
          <w:rPr>
            <w:rFonts w:cs="Times New Roman"/>
            <w:b w:val="0"/>
            <w:color w:val="0D0D0D"/>
          </w:rPr>
          <w:t>.</w:t>
        </w:r>
      </w:hyperlink>
      <w:hyperlink w:anchor="_Toc511899714" w:history="1">
        <w:r>
          <w:rPr>
            <w:rFonts w:cs="Times New Roman"/>
            <w:b w:val="0"/>
            <w:color w:val="0D0D0D"/>
            <w:lang w:val="en-US"/>
          </w:rPr>
          <w:tab/>
        </w:r>
      </w:hyperlink>
      <w:r>
        <w:rPr>
          <w:rFonts w:cs="Times New Roman"/>
          <w:b w:val="0"/>
          <w:color w:val="0D0D0D"/>
          <w:lang w:val="en-US"/>
        </w:rPr>
        <w:t>ODBIJANJE ZAHTJEVA</w:t>
      </w:r>
      <w:hyperlink w:anchor="_Toc511899714" w:history="1">
        <w:r>
          <w:rPr>
            <w:rFonts w:cs="Times New Roman"/>
            <w:b w:val="0"/>
            <w:color w:val="0D0D0D"/>
          </w:rPr>
          <w:tab/>
        </w:r>
      </w:hyperlink>
      <w:r>
        <w:rPr>
          <w:rFonts w:cs="Times New Roman"/>
          <w:b w:val="0"/>
          <w:color w:val="0D0D0D"/>
        </w:rPr>
        <w:t>5</w:t>
      </w:r>
    </w:p>
    <w:p w:rsidR="00C77EF6" w:rsidRDefault="005E7A73">
      <w:pPr>
        <w:pStyle w:val="Standard"/>
        <w:tabs>
          <w:tab w:val="left" w:pos="480"/>
          <w:tab w:val="right" w:leader="dot" w:pos="9010"/>
        </w:tabs>
        <w:spacing w:before="114" w:after="114"/>
        <w:rPr>
          <w:rFonts w:cs="Times New Roman"/>
          <w:color w:val="0D0D0D"/>
        </w:rPr>
      </w:pPr>
      <w:r>
        <w:rPr>
          <w:rFonts w:cs="Times New Roman"/>
          <w:color w:val="0D0D0D"/>
        </w:rPr>
        <w:t>9.      ZAVRŠNE ODREDBE................................................................................................................................5</w:t>
      </w:r>
    </w:p>
    <w:p w:rsidR="00C77EF6" w:rsidRDefault="00C77EF6">
      <w:pPr>
        <w:pStyle w:val="Contents1"/>
        <w:tabs>
          <w:tab w:val="right" w:leader="dot" w:pos="9010"/>
        </w:tabs>
        <w:rPr>
          <w:rFonts w:cs="Times New Roman"/>
          <w:b w:val="0"/>
          <w:color w:val="0D0D0D"/>
          <w:lang w:val="en-US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rPr>
          <w:rFonts w:ascii="Times New Roman" w:hAnsi="Times New Roman" w:cs="Times New Roman"/>
          <w:b/>
        </w:rPr>
      </w:pPr>
    </w:p>
    <w:p w:rsidR="00C77EF6" w:rsidRDefault="00C77EF6">
      <w:pPr>
        <w:pStyle w:val="StandardWeb"/>
        <w:spacing w:after="0"/>
        <w:jc w:val="both"/>
      </w:pPr>
    </w:p>
    <w:p w:rsidR="00C77EF6" w:rsidRDefault="00C77EF6">
      <w:pPr>
        <w:pStyle w:val="StandardWeb"/>
        <w:spacing w:after="0"/>
        <w:jc w:val="both"/>
      </w:pPr>
    </w:p>
    <w:p w:rsidR="00C77EF6" w:rsidRDefault="00C77EF6">
      <w:pPr>
        <w:pStyle w:val="StandardWeb"/>
        <w:spacing w:after="0"/>
        <w:jc w:val="both"/>
      </w:pPr>
    </w:p>
    <w:p w:rsidR="00C77EF6" w:rsidRDefault="00C77EF6">
      <w:pPr>
        <w:pStyle w:val="StandardWeb"/>
        <w:spacing w:after="0"/>
        <w:jc w:val="both"/>
      </w:pPr>
    </w:p>
    <w:p w:rsidR="00C77EF6" w:rsidRDefault="00C77EF6">
      <w:pPr>
        <w:pStyle w:val="StandardWeb"/>
        <w:spacing w:after="0"/>
        <w:jc w:val="both"/>
      </w:pPr>
    </w:p>
    <w:p w:rsidR="00C77EF6" w:rsidRDefault="00C77EF6">
      <w:pPr>
        <w:pStyle w:val="StandardWeb"/>
        <w:spacing w:after="0"/>
        <w:jc w:val="both"/>
      </w:pPr>
    </w:p>
    <w:p w:rsidR="00C77EF6" w:rsidRDefault="00C77EF6">
      <w:pPr>
        <w:pStyle w:val="StandardWeb"/>
        <w:spacing w:after="0"/>
        <w:rPr>
          <w:rFonts w:ascii="Cambria" w:hAnsi="Cambria"/>
        </w:rPr>
      </w:pPr>
    </w:p>
    <w:p w:rsidR="00C77EF6" w:rsidRDefault="005E7A73">
      <w:pPr>
        <w:pStyle w:val="StandardWeb"/>
        <w:spacing w:after="0" w:line="276" w:lineRule="auto"/>
        <w:jc w:val="both"/>
        <w:rPr>
          <w:rFonts w:ascii="Cambria" w:hAnsi="Cambria" w:cs="Cambria"/>
          <w:b/>
          <w:i/>
          <w:sz w:val="28"/>
          <w:szCs w:val="28"/>
        </w:rPr>
      </w:pPr>
      <w:r>
        <w:rPr>
          <w:rFonts w:ascii="Cambria" w:hAnsi="Cambria" w:cs="Cambria"/>
        </w:rPr>
        <w:t xml:space="preserve">Na temelju  </w:t>
      </w:r>
      <w:r>
        <w:rPr>
          <w:rFonts w:ascii="Cambria" w:hAnsi="Cambria" w:cs="Cambria"/>
          <w:shd w:val="clear" w:color="auto" w:fill="FFFFFF"/>
        </w:rPr>
        <w:t>Uredbe (EU) 2016/679 Europskog parlamenta i vijeća od 27. travnja 2016. o zaštiti pojedinaca u vezi s obradom osobnih podataka i o slobodnom kretanju takvih podataka te o stavljanju izvan snage Direktive 95/46/EZ (Službeni list Europske unije L 119, 4.5.2016., str. 1., u daljnjem tekstu: Opća uredba o zaštiti podataka)</w:t>
      </w:r>
      <w:r>
        <w:rPr>
          <w:rFonts w:ascii="Cambria" w:hAnsi="Cambria" w:cs="Cambria"/>
        </w:rPr>
        <w:t xml:space="preserve">, Zakona o provedbi Opće uredbe o zaštiti podataka (Narodne novine broj 42/18, u daljnjem tekstu: Zakon o provedbi Opće uredbe o zaštiti podataka), članka 125. Zakona o odgoju i obrazovanju u osnovnoj i srednjoj školi (Narodne novine broj </w:t>
      </w:r>
      <w:hyperlink r:id="rId8" w:history="1">
        <w:r>
          <w:rPr>
            <w:rStyle w:val="Internetlink"/>
            <w:color w:val="000000"/>
            <w:u w:val="none"/>
          </w:rPr>
          <w:t>87/08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9" w:history="1">
        <w:r>
          <w:rPr>
            <w:rStyle w:val="Internetlink"/>
            <w:color w:val="000000"/>
            <w:u w:val="none"/>
          </w:rPr>
          <w:t>86/09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0" w:history="1">
        <w:r>
          <w:rPr>
            <w:rStyle w:val="Internetlink"/>
            <w:color w:val="000000"/>
            <w:u w:val="none"/>
          </w:rPr>
          <w:t>92/10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1" w:history="1">
        <w:r>
          <w:rPr>
            <w:rStyle w:val="Internetlink"/>
            <w:color w:val="000000"/>
            <w:u w:val="none"/>
          </w:rPr>
          <w:t>105/10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2" w:history="1">
        <w:r>
          <w:rPr>
            <w:rStyle w:val="Internetlink"/>
            <w:color w:val="000000"/>
            <w:u w:val="none"/>
          </w:rPr>
          <w:t>90/11</w:t>
        </w:r>
      </w:hyperlink>
      <w:r>
        <w:rPr>
          <w:rFonts w:ascii="Cambria" w:hAnsi="Cambria" w:cs="Cambria"/>
          <w:color w:val="000000"/>
        </w:rPr>
        <w:t>, 0</w:t>
      </w:r>
      <w:hyperlink r:id="rId13" w:history="1">
        <w:r>
          <w:rPr>
            <w:rStyle w:val="Internetlink"/>
            <w:color w:val="000000"/>
            <w:u w:val="none"/>
          </w:rPr>
          <w:t>5/12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4" w:history="1">
        <w:r>
          <w:rPr>
            <w:rStyle w:val="Internetlink"/>
            <w:color w:val="000000"/>
            <w:u w:val="none"/>
          </w:rPr>
          <w:t>16/12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5" w:history="1">
        <w:r>
          <w:rPr>
            <w:rStyle w:val="Internetlink"/>
            <w:color w:val="000000"/>
            <w:u w:val="none"/>
          </w:rPr>
          <w:t>86/12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6" w:history="1">
        <w:r>
          <w:rPr>
            <w:rStyle w:val="Internetlink"/>
            <w:color w:val="000000"/>
            <w:u w:val="none"/>
          </w:rPr>
          <w:t>126/12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7" w:history="1">
        <w:r>
          <w:rPr>
            <w:rStyle w:val="Internetlink"/>
            <w:color w:val="000000"/>
            <w:u w:val="none"/>
          </w:rPr>
          <w:t>94/13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8" w:history="1">
        <w:r>
          <w:rPr>
            <w:rStyle w:val="Internetlink"/>
            <w:color w:val="000000"/>
            <w:u w:val="none"/>
          </w:rPr>
          <w:t>152/14</w:t>
        </w:r>
      </w:hyperlink>
      <w:r>
        <w:rPr>
          <w:rFonts w:ascii="Cambria" w:hAnsi="Cambria" w:cs="Cambria"/>
          <w:color w:val="000000"/>
        </w:rPr>
        <w:t xml:space="preserve">, </w:t>
      </w:r>
      <w:hyperlink r:id="rId19" w:history="1">
        <w:r>
          <w:rPr>
            <w:rStyle w:val="Internetlink"/>
            <w:color w:val="000000"/>
            <w:u w:val="none"/>
          </w:rPr>
          <w:t>07/17</w:t>
        </w:r>
      </w:hyperlink>
      <w:r>
        <w:rPr>
          <w:rFonts w:ascii="Cambria" w:hAnsi="Cambria" w:cs="Cambria"/>
          <w:color w:val="000000"/>
        </w:rPr>
        <w:t xml:space="preserve">, u daljnjem </w:t>
      </w:r>
      <w:r>
        <w:rPr>
          <w:rFonts w:ascii="Cambria" w:hAnsi="Cambria" w:cs="Cambria"/>
        </w:rPr>
        <w:t>tekstu: Zakon o odgoju i obrazovanju u osnovnoj i srednjoj školi, te članka 72. Statuta Osnovne škole Ivan</w:t>
      </w:r>
      <w:r w:rsidR="00343464">
        <w:rPr>
          <w:rFonts w:ascii="Cambria" w:hAnsi="Cambria" w:cs="Cambria"/>
        </w:rPr>
        <w:t>a Gorana Kovačića, Satro Petrovo Selo</w:t>
      </w:r>
      <w:r>
        <w:rPr>
          <w:rFonts w:ascii="Cambria" w:hAnsi="Cambria" w:cs="Cambria"/>
        </w:rPr>
        <w:t>, ravnatelj</w:t>
      </w:r>
      <w:r w:rsidR="00343464">
        <w:rPr>
          <w:rFonts w:ascii="Cambria" w:hAnsi="Cambria" w:cs="Cambria"/>
        </w:rPr>
        <w:t>ica</w:t>
      </w:r>
      <w:r>
        <w:rPr>
          <w:rFonts w:ascii="Cambria" w:hAnsi="Cambria" w:cs="Cambria"/>
        </w:rPr>
        <w:t xml:space="preserve"> škole donosi sljedeću</w:t>
      </w:r>
    </w:p>
    <w:p w:rsidR="00C77EF6" w:rsidRDefault="00C77EF6">
      <w:pPr>
        <w:pStyle w:val="Standard"/>
        <w:spacing w:line="276" w:lineRule="auto"/>
        <w:jc w:val="both"/>
        <w:rPr>
          <w:rFonts w:cs="Times New Roman"/>
        </w:rPr>
      </w:pPr>
    </w:p>
    <w:p w:rsidR="00C77EF6" w:rsidRDefault="00C77EF6">
      <w:pPr>
        <w:pStyle w:val="Standard"/>
        <w:rPr>
          <w:rFonts w:cs="Times New Roman"/>
          <w:b/>
          <w:bCs/>
          <w:sz w:val="28"/>
          <w:szCs w:val="28"/>
        </w:rPr>
      </w:pPr>
    </w:p>
    <w:p w:rsidR="00C77EF6" w:rsidRDefault="00C77EF6">
      <w:pPr>
        <w:pStyle w:val="Standard"/>
        <w:rPr>
          <w:rFonts w:cs="Times New Roman"/>
          <w:b/>
          <w:bCs/>
          <w:sz w:val="28"/>
          <w:szCs w:val="28"/>
        </w:rPr>
      </w:pPr>
    </w:p>
    <w:p w:rsidR="00C77EF6" w:rsidRDefault="005E7A73">
      <w:pPr>
        <w:pStyle w:val="Standard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PROCEDURU ZAPRIMANJA I OBRADE ZAHTJEVA ISPITANIKA        </w:t>
      </w:r>
      <w:r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:rsidR="00C77EF6" w:rsidRDefault="00C77EF6">
      <w:pPr>
        <w:pStyle w:val="Standard"/>
        <w:rPr>
          <w:rFonts w:cs="Times New Roman"/>
          <w:b/>
          <w:bCs/>
          <w:sz w:val="26"/>
          <w:szCs w:val="26"/>
        </w:rPr>
      </w:pPr>
      <w:bookmarkStart w:id="0" w:name="_Toc511899707"/>
      <w:bookmarkEnd w:id="0"/>
    </w:p>
    <w:p w:rsidR="00C77EF6" w:rsidRDefault="00C77EF6">
      <w:pPr>
        <w:pStyle w:val="Standard"/>
        <w:rPr>
          <w:rFonts w:cs="Times New Roman"/>
          <w:b/>
          <w:bCs/>
          <w:sz w:val="26"/>
          <w:szCs w:val="26"/>
        </w:rPr>
      </w:pPr>
    </w:p>
    <w:p w:rsidR="00C77EF6" w:rsidRDefault="005E7A73">
      <w:pPr>
        <w:pStyle w:val="Standard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1. OPĆE ODREDBE</w:t>
      </w:r>
      <w:bookmarkStart w:id="1" w:name="_Toc385706284"/>
    </w:p>
    <w:p w:rsidR="00C77EF6" w:rsidRDefault="00C77EF6">
      <w:pPr>
        <w:pStyle w:val="Standard"/>
        <w:spacing w:line="276" w:lineRule="auto"/>
        <w:rPr>
          <w:rFonts w:cs="Times New Roman"/>
        </w:rPr>
      </w:pPr>
    </w:p>
    <w:p w:rsidR="00C77EF6" w:rsidRDefault="005E7A73">
      <w:pPr>
        <w:pStyle w:val="Standard"/>
        <w:spacing w:line="276" w:lineRule="auto"/>
      </w:pPr>
      <w:r>
        <w:rPr>
          <w:rFonts w:cs="Times New Roman"/>
        </w:rPr>
        <w:t>Osnovna škola</w:t>
      </w:r>
      <w:r w:rsidR="00685D8E">
        <w:rPr>
          <w:rFonts w:cs="Times New Roman"/>
        </w:rPr>
        <w:t xml:space="preserve"> </w:t>
      </w:r>
      <w:r>
        <w:rPr>
          <w:rFonts w:cs="Times New Roman"/>
        </w:rPr>
        <w:t>Ivan</w:t>
      </w:r>
      <w:r w:rsidR="00685D8E">
        <w:rPr>
          <w:rFonts w:cs="Times New Roman"/>
        </w:rPr>
        <w:t>a Gorana Kovačića, Staro Petrovo Selo</w:t>
      </w:r>
      <w:r>
        <w:rPr>
          <w:rFonts w:cs="Times New Roman"/>
        </w:rPr>
        <w:t xml:space="preserve"> (u nastavku Škola) je obveznik primjene Opće uredbe o zaštiti podataka.</w:t>
      </w:r>
    </w:p>
    <w:p w:rsidR="00C77EF6" w:rsidRDefault="005E7A73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Na temelju članka 4. točke 7. Opće uredbe o zaštiti podataka Škola je voditelj obrade osobnih podataka.</w:t>
      </w:r>
    </w:p>
    <w:p w:rsidR="00C77EF6" w:rsidRDefault="005E7A73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Škola prikuplja i obrađuje osobne podatke ispitanika u skladu s odredbama Opće uredbe o zaštiti podataka.</w:t>
      </w:r>
    </w:p>
    <w:p w:rsidR="00C77EF6" w:rsidRDefault="005E7A73">
      <w:pPr>
        <w:pStyle w:val="Standard"/>
        <w:spacing w:after="240" w:line="276" w:lineRule="auto"/>
      </w:pPr>
      <w:r>
        <w:rPr>
          <w:rStyle w:val="Zadanifontodlomka1"/>
          <w:rFonts w:cs="Times New Roman"/>
        </w:rPr>
        <w:t xml:space="preserve">Ova procedura utvrđuje djelotvoran, odgovoran i transparentan okvir za osiguravanje usklađenosti djelatnosti Škole sa Zakonom o provedbi Opće uredbe o zaštiti podataka NN 42/2018 i odredbi Uredbe (EU) 2016/679 Europskog parlamenta i Vijeća od 27. travnja 2016. o zaštiti pojedinca u vezi s obradom osobnih podataka i o slobodnom kretanju takvih podataka.                                                                                                               </w:t>
      </w:r>
      <w:r>
        <w:rPr>
          <w:rFonts w:eastAsia="Times New Roman" w:cs="Times New Roman"/>
        </w:rPr>
        <w:t>Škola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shd w:val="clear" w:color="auto" w:fill="FFFFFF"/>
        </w:rPr>
        <w:t xml:space="preserve">poduzima mjere kako bi se osiguralo da svaki pojedinac odnosno osoba zaposlena u </w:t>
      </w:r>
      <w:r>
        <w:rPr>
          <w:rFonts w:cs="Times New Roman"/>
        </w:rPr>
        <w:t>Školi</w:t>
      </w:r>
      <w:r>
        <w:rPr>
          <w:rFonts w:eastAsia="Times New Roman" w:cs="Times New Roman"/>
          <w:shd w:val="clear" w:color="auto" w:fill="FFFFFF"/>
        </w:rPr>
        <w:t xml:space="preserve">, a koja ima pristup osobnim podacima, ne obrađuje te podatke suprotno uputama i procedurama </w:t>
      </w:r>
      <w:r>
        <w:rPr>
          <w:rFonts w:cs="Times New Roman"/>
        </w:rPr>
        <w:t>Škole</w:t>
      </w:r>
      <w:r>
        <w:rPr>
          <w:rFonts w:eastAsia="Times New Roman" w:cs="Times New Roman"/>
          <w:shd w:val="clear" w:color="auto" w:fill="FFFFFF"/>
        </w:rPr>
        <w:t>, osim ako je to obvezna učiniti prema pravu Europske unije i/ili važećim propisima Republike Hrvatske.                                                                 Pravo na zaštitu osobnih podataka pripada svim ispitanicima na jednak način i pod jednakim uvjetima i ispitanici su ravnopravni u njegovu ostvarivanju.</w:t>
      </w:r>
    </w:p>
    <w:p w:rsidR="00C77EF6" w:rsidRDefault="005E7A73">
      <w:pPr>
        <w:pStyle w:val="Naslov1"/>
        <w:spacing w:after="114"/>
        <w:rPr>
          <w:rFonts w:ascii="Cambria" w:hAnsi="Cambria" w:cs="Times New Roman"/>
          <w:color w:val="auto"/>
          <w:sz w:val="26"/>
          <w:szCs w:val="26"/>
        </w:rPr>
      </w:pPr>
      <w:bookmarkStart w:id="2" w:name="_Toc511899708"/>
      <w:r>
        <w:rPr>
          <w:rFonts w:ascii="Cambria" w:hAnsi="Cambria" w:cs="Times New Roman"/>
          <w:color w:val="auto"/>
          <w:sz w:val="26"/>
          <w:szCs w:val="26"/>
        </w:rPr>
        <w:t>2. SVRHA PROCEDURE</w:t>
      </w:r>
      <w:bookmarkEnd w:id="1"/>
      <w:bookmarkEnd w:id="2"/>
    </w:p>
    <w:p w:rsidR="00C77EF6" w:rsidRDefault="00C77EF6">
      <w:pPr>
        <w:pStyle w:val="Standard"/>
        <w:rPr>
          <w:rFonts w:cs="Times New Roman"/>
        </w:rPr>
      </w:pPr>
    </w:p>
    <w:p w:rsidR="00C77EF6" w:rsidRDefault="005E7A73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Ovom Procedurom zaprimanja i obrade zahtje</w:t>
      </w:r>
      <w:r w:rsidR="00685D8E">
        <w:rPr>
          <w:rFonts w:cs="Times New Roman"/>
        </w:rPr>
        <w:t xml:space="preserve">va ispitanika u Školi </w:t>
      </w:r>
      <w:r>
        <w:rPr>
          <w:rFonts w:cs="Times New Roman"/>
        </w:rPr>
        <w:t xml:space="preserve"> (u daljnjem tekstu Procedura) utvrđuje se slijed aktivnosti i nadležnosti u slučaju zaprimanja zahtjeva ispitanika za ostvarivanje prava povezanih sa zaštitom osobnih podataka.</w:t>
      </w:r>
    </w:p>
    <w:p w:rsidR="00C77EF6" w:rsidRDefault="005E7A73">
      <w:pPr>
        <w:pStyle w:val="Naslov1"/>
        <w:spacing w:after="114"/>
        <w:rPr>
          <w:rFonts w:ascii="Cambria" w:hAnsi="Cambria" w:cs="Times New Roman"/>
          <w:color w:val="auto"/>
          <w:sz w:val="26"/>
          <w:szCs w:val="26"/>
        </w:rPr>
      </w:pPr>
      <w:bookmarkStart w:id="3" w:name="_Toc511899709"/>
      <w:bookmarkStart w:id="4" w:name="_Toc385706285"/>
      <w:r>
        <w:rPr>
          <w:rFonts w:ascii="Cambria" w:hAnsi="Cambria" w:cs="Times New Roman"/>
          <w:color w:val="auto"/>
          <w:sz w:val="26"/>
          <w:szCs w:val="26"/>
        </w:rPr>
        <w:lastRenderedPageBreak/>
        <w:t>3. PODRUČJE PRIMJENE</w:t>
      </w:r>
      <w:bookmarkEnd w:id="3"/>
      <w:bookmarkEnd w:id="4"/>
    </w:p>
    <w:p w:rsidR="00C77EF6" w:rsidRDefault="00C77EF6">
      <w:pPr>
        <w:pStyle w:val="Standard"/>
        <w:rPr>
          <w:rFonts w:cs="Times New Roman"/>
        </w:rPr>
      </w:pPr>
    </w:p>
    <w:p w:rsidR="00C77EF6" w:rsidRDefault="005E7A73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Aktivnosti propisane ovom Procedurom odnose se na sve organizacijske jedince i sve osobe zaposlene u Školi.</w:t>
      </w:r>
      <w:bookmarkStart w:id="5" w:name="_Toc511899710"/>
      <w:bookmarkStart w:id="6" w:name="_Toc385707006"/>
      <w:bookmarkEnd w:id="5"/>
      <w:bookmarkEnd w:id="6"/>
    </w:p>
    <w:p w:rsidR="00C77EF6" w:rsidRDefault="005E7A73">
      <w:pPr>
        <w:pStyle w:val="Naslov1"/>
        <w:rPr>
          <w:rFonts w:ascii="Cambria" w:hAnsi="Cambria" w:cs="Times New Roman"/>
          <w:color w:val="auto"/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4</w:t>
      </w:r>
      <w:bookmarkStart w:id="7" w:name="_Toc511899711"/>
      <w:r>
        <w:rPr>
          <w:rFonts w:ascii="Cambria" w:hAnsi="Cambria" w:cs="Times New Roman"/>
          <w:color w:val="auto"/>
          <w:sz w:val="26"/>
          <w:szCs w:val="26"/>
        </w:rPr>
        <w:t xml:space="preserve">. </w:t>
      </w:r>
      <w:bookmarkEnd w:id="7"/>
      <w:r>
        <w:rPr>
          <w:rFonts w:ascii="Cambria" w:hAnsi="Cambria" w:cs="Times New Roman"/>
          <w:color w:val="auto"/>
          <w:sz w:val="26"/>
          <w:szCs w:val="26"/>
        </w:rPr>
        <w:t>UPOZNAVANJE ISPITANIKA S PRAVIMA</w:t>
      </w:r>
    </w:p>
    <w:p w:rsidR="00C77EF6" w:rsidRDefault="00C77EF6">
      <w:pPr>
        <w:pStyle w:val="Standard"/>
        <w:rPr>
          <w:rFonts w:cs="Times New Roman"/>
          <w:sz w:val="26"/>
          <w:szCs w:val="26"/>
        </w:rPr>
      </w:pPr>
    </w:p>
    <w:p w:rsidR="00C77EF6" w:rsidRDefault="005E7A73">
      <w:pPr>
        <w:pStyle w:val="Standard"/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</w:rPr>
        <w:t>Škola će uložiti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</w:rPr>
        <w:t>potrebne napore kako bi svojim ispitanicima pružila sve potrebne informacije u svezi s obradom njihovih osobnih podataka, što uključuje i upoznavanje ispitanika s pravima koja mogu ostvariti na temelju Opće uredbe o zaštiti podataka i Zakona o provedbi Opće uredbe o zaštiti podataka.</w:t>
      </w:r>
    </w:p>
    <w:p w:rsidR="00C77EF6" w:rsidRDefault="005E7A73">
      <w:pPr>
        <w:pStyle w:val="Standard"/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</w:rPr>
        <w:t>Škola u tu svrhu na svojoj službenoj internet stranici objavljuje Politiku privatnosti u sklopu koje će biti navedena i prava koja ispitanici mogu ostvariti kao i način ostvarivanja tih prava.</w:t>
      </w:r>
    </w:p>
    <w:p w:rsidR="00C77EF6" w:rsidRDefault="005E7A73">
      <w:pPr>
        <w:pStyle w:val="Standard"/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</w:rPr>
        <w:t>Na internet stranici Škola također objavljuje i kontakt podatke službenika za zaštitu podataka preko kojeg ispitanici mogu dobiti dodatne i podrobnije informacije o svojim pravima kao i načinu ostvarivanja istih.</w:t>
      </w:r>
    </w:p>
    <w:p w:rsidR="00C77EF6" w:rsidRDefault="005E7A73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Škola će također koristiti i druge prikladne načine informiranja svojih ispitanika (usmeno pružanje informacija, telefonski, putem emaila) ,a u svrhu poštivanja načela transparentnosti.</w:t>
      </w:r>
    </w:p>
    <w:p w:rsidR="00C77EF6" w:rsidRDefault="005E7A73">
      <w:pPr>
        <w:pStyle w:val="Naslov1"/>
        <w:spacing w:before="537" w:after="57"/>
        <w:rPr>
          <w:rFonts w:ascii="Cambria" w:hAnsi="Cambria" w:cs="Times New Roman"/>
        </w:rPr>
      </w:pPr>
      <w:r>
        <w:rPr>
          <w:rFonts w:ascii="Cambria" w:hAnsi="Cambria" w:cs="Times New Roman"/>
          <w:color w:val="auto"/>
          <w:sz w:val="26"/>
          <w:szCs w:val="26"/>
        </w:rPr>
        <w:t>5</w:t>
      </w:r>
      <w:bookmarkStart w:id="8" w:name="_Toc511899712"/>
      <w:r>
        <w:rPr>
          <w:rFonts w:ascii="Cambria" w:hAnsi="Cambria" w:cs="Times New Roman"/>
          <w:color w:val="auto"/>
          <w:sz w:val="26"/>
          <w:szCs w:val="26"/>
        </w:rPr>
        <w:t xml:space="preserve">. NAČIN PODNOŠENJA ZAHTJEVA </w:t>
      </w:r>
      <w:r>
        <w:rPr>
          <w:rFonts w:ascii="Cambria" w:hAnsi="Cambria" w:cs="Times New Roman"/>
          <w:color w:val="auto"/>
          <w:sz w:val="26"/>
          <w:szCs w:val="26"/>
        </w:rPr>
        <w:tab/>
      </w:r>
      <w:bookmarkEnd w:id="8"/>
    </w:p>
    <w:p w:rsidR="00C77EF6" w:rsidRDefault="00C77EF6">
      <w:pPr>
        <w:pStyle w:val="Standard"/>
        <w:spacing w:before="138"/>
        <w:rPr>
          <w:rFonts w:cs="Times New Roman"/>
          <w:sz w:val="26"/>
          <w:szCs w:val="26"/>
        </w:rPr>
      </w:pPr>
    </w:p>
    <w:p w:rsidR="00C77EF6" w:rsidRPr="00DB3C95" w:rsidRDefault="005E7A73">
      <w:pPr>
        <w:pStyle w:val="Default"/>
        <w:spacing w:line="276" w:lineRule="auto"/>
        <w:rPr>
          <w:rFonts w:ascii="Cambria" w:eastAsia="Segoe UI" w:hAnsi="Cambria"/>
          <w:color w:val="auto"/>
          <w:lang w:val="hr-HR"/>
        </w:rPr>
      </w:pPr>
      <w:r w:rsidRPr="00DB3C95">
        <w:rPr>
          <w:rFonts w:ascii="Cambria" w:eastAsia="Segoe UI" w:hAnsi="Cambria"/>
          <w:color w:val="auto"/>
          <w:lang w:val="hr-HR"/>
        </w:rPr>
        <w:t>Ispitanici koji žele ostvariti neko od prava koje im pripada to mogu učiniti slanjem zahtjeva za ostvarivanje prava ispitanika.</w:t>
      </w:r>
    </w:p>
    <w:p w:rsidR="00C77EF6" w:rsidRPr="00DB3C95" w:rsidRDefault="005E7A73">
      <w:pPr>
        <w:pStyle w:val="Default"/>
        <w:spacing w:line="276" w:lineRule="auto"/>
        <w:rPr>
          <w:rFonts w:ascii="Cambria" w:eastAsia="Segoe UI" w:hAnsi="Cambria"/>
          <w:color w:val="auto"/>
          <w:lang w:val="hr-HR"/>
        </w:rPr>
      </w:pPr>
      <w:r w:rsidRPr="00DB3C95">
        <w:rPr>
          <w:rFonts w:ascii="Cambria" w:eastAsia="Segoe UI" w:hAnsi="Cambria"/>
          <w:color w:val="auto"/>
          <w:lang w:val="hr-HR"/>
        </w:rPr>
        <w:t>Zahtjev za ostvarivanje prava ispitanika podnosi se pisanim putem, dostavom na adresu Škole s naznakom “Zahtjev za ostvarivanje prava ispitanika”, ili putem službene email adrese Škole.</w:t>
      </w:r>
    </w:p>
    <w:p w:rsidR="00C77EF6" w:rsidRPr="00DB3C95" w:rsidRDefault="005E7A73">
      <w:pPr>
        <w:pStyle w:val="Default"/>
        <w:spacing w:line="276" w:lineRule="auto"/>
        <w:rPr>
          <w:rFonts w:ascii="Cambria" w:eastAsia="Segoe UI" w:hAnsi="Cambria"/>
          <w:color w:val="auto"/>
          <w:lang w:val="hr-HR"/>
        </w:rPr>
      </w:pPr>
      <w:r w:rsidRPr="00DB3C95">
        <w:rPr>
          <w:rFonts w:ascii="Cambria" w:eastAsia="Segoe UI" w:hAnsi="Cambria"/>
          <w:color w:val="auto"/>
          <w:lang w:val="hr-HR"/>
        </w:rPr>
        <w:t>Škola će na službenoj internet stranici objaviti Obrazac za ostvarivanje prava ispitanika kako bi ispitanicima olakšala ostvarivanje prava.</w:t>
      </w:r>
    </w:p>
    <w:p w:rsidR="00C77EF6" w:rsidRPr="00DB3C95" w:rsidRDefault="005E7A73">
      <w:pPr>
        <w:pStyle w:val="Default"/>
        <w:spacing w:line="276" w:lineRule="auto"/>
        <w:rPr>
          <w:rFonts w:ascii="Cambria" w:eastAsia="Segoe UI" w:hAnsi="Cambria"/>
          <w:color w:val="auto"/>
          <w:lang w:val="hr-HR"/>
        </w:rPr>
      </w:pPr>
      <w:r w:rsidRPr="00DB3C95">
        <w:rPr>
          <w:rFonts w:ascii="Cambria" w:eastAsia="Segoe UI" w:hAnsi="Cambria"/>
          <w:color w:val="auto"/>
          <w:lang w:val="hr-HR"/>
        </w:rPr>
        <w:t>U zahtjevu je potrebno navesti pravo koje ispitanik želi ostvariti uz kratak opis zahtjeva.</w:t>
      </w:r>
    </w:p>
    <w:p w:rsidR="00C77EF6" w:rsidRDefault="005E7A73">
      <w:pPr>
        <w:pStyle w:val="Naslov1"/>
        <w:rPr>
          <w:rFonts w:ascii="Cambria" w:hAnsi="Cambria" w:cs="Times New Roman"/>
          <w:color w:val="auto"/>
          <w:sz w:val="26"/>
          <w:szCs w:val="26"/>
        </w:rPr>
      </w:pPr>
      <w:bookmarkStart w:id="9" w:name="_Toc511899713"/>
      <w:r>
        <w:rPr>
          <w:rFonts w:ascii="Cambria" w:hAnsi="Cambria" w:cs="Times New Roman"/>
          <w:color w:val="auto"/>
          <w:sz w:val="26"/>
          <w:szCs w:val="26"/>
          <w:shd w:val="clear" w:color="auto" w:fill="FFFFFF"/>
        </w:rPr>
        <w:t>6</w:t>
      </w:r>
      <w:bookmarkEnd w:id="9"/>
      <w:r>
        <w:rPr>
          <w:rFonts w:ascii="Cambria" w:hAnsi="Cambria" w:cs="Times New Roman"/>
          <w:color w:val="auto"/>
          <w:sz w:val="26"/>
          <w:szCs w:val="26"/>
          <w:shd w:val="clear" w:color="auto" w:fill="FFFFFF"/>
        </w:rPr>
        <w:t>. PROVJERA IDENTITETA ISPITANIKA</w:t>
      </w:r>
    </w:p>
    <w:p w:rsidR="00C77EF6" w:rsidRDefault="00C77EF6">
      <w:pPr>
        <w:pStyle w:val="Standard"/>
        <w:rPr>
          <w:rFonts w:cs="Times New Roman"/>
          <w:sz w:val="26"/>
          <w:szCs w:val="26"/>
          <w:shd w:val="clear" w:color="auto" w:fill="FFFFFF"/>
        </w:rPr>
      </w:pPr>
    </w:p>
    <w:p w:rsidR="00C77EF6" w:rsidRDefault="005E7A73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shd w:val="clear" w:color="auto" w:fill="FFFFFF"/>
        </w:rPr>
        <w:t>Škola će od podnositelja zahtjeva tražiti da uz zahtjev dostavi i određene osobne podatke kako bi provjerila identitet podnositelja zahtjeva.</w:t>
      </w:r>
    </w:p>
    <w:p w:rsidR="00C77EF6" w:rsidRDefault="005E7A73">
      <w:pPr>
        <w:pStyle w:val="Standard"/>
        <w:spacing w:line="276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U slučaju uskrate traženih podataka Škola neće biti u mogućnosti odgovoriti na zahtjev, o čemu će pisanim putem obavijestiti podnositelja zahtjeva.</w:t>
      </w:r>
    </w:p>
    <w:p w:rsidR="00C77EF6" w:rsidRDefault="005E7A73">
      <w:pPr>
        <w:pStyle w:val="Standard"/>
        <w:spacing w:line="276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Ovisno o okolnostima i samoj naravi prava koje ispitanik želi ostvariti, škola može poduzeti i dodatne napore kako bi utvrdila identitet podnositelja.</w:t>
      </w:r>
    </w:p>
    <w:p w:rsidR="00C77EF6" w:rsidRDefault="00C77EF6">
      <w:pPr>
        <w:pStyle w:val="Standard"/>
        <w:spacing w:line="276" w:lineRule="auto"/>
        <w:rPr>
          <w:rFonts w:cs="Times New Roman"/>
          <w:shd w:val="clear" w:color="auto" w:fill="FFFFFF"/>
        </w:rPr>
      </w:pPr>
    </w:p>
    <w:p w:rsidR="00C77EF6" w:rsidRDefault="005E7A73">
      <w:pPr>
        <w:pStyle w:val="Standard"/>
      </w:pPr>
      <w:r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lastRenderedPageBreak/>
        <w:t>7. EVIDENTIRANJE I OBRADA ZAHTJEVA</w:t>
      </w:r>
    </w:p>
    <w:p w:rsidR="00C77EF6" w:rsidRDefault="00C77EF6">
      <w:pPr>
        <w:pStyle w:val="Standard"/>
        <w:rPr>
          <w:rFonts w:eastAsia="Times New Roman" w:cs="Times New Roman"/>
          <w:b/>
          <w:bCs/>
          <w:sz w:val="26"/>
          <w:szCs w:val="26"/>
          <w:shd w:val="clear" w:color="auto" w:fill="FFFFFF"/>
        </w:rPr>
      </w:pPr>
    </w:p>
    <w:p w:rsidR="00C77EF6" w:rsidRDefault="005E7A73">
      <w:pPr>
        <w:pStyle w:val="Standard"/>
        <w:spacing w:line="276" w:lineRule="auto"/>
      </w:pPr>
      <w:r>
        <w:rPr>
          <w:rFonts w:eastAsia="Times New Roman" w:cs="Times New Roman"/>
          <w:shd w:val="clear" w:color="auto" w:fill="FFFFFF"/>
        </w:rPr>
        <w:t>Nakon što zaprimi zahtjev, Škola će evidentirati prijem zahtjeva. O zaprimljenom zahtjevu Škola će odmah obavijestiti imenovanog službenika za zaštitu podataka.</w:t>
      </w:r>
    </w:p>
    <w:p w:rsidR="00C77EF6" w:rsidRDefault="005E7A73">
      <w:pPr>
        <w:pStyle w:val="Standard"/>
        <w:spacing w:line="276" w:lineRule="auto"/>
      </w:pPr>
      <w:r>
        <w:rPr>
          <w:rFonts w:eastAsia="Times New Roman" w:cs="Times New Roman"/>
          <w:shd w:val="clear" w:color="auto" w:fill="FFFFFF"/>
        </w:rPr>
        <w:t>Prilikom obrade zahtjeva škola će uzeti u obzir savjet i mišljenje službenika za zaštitu podataka.</w:t>
      </w:r>
    </w:p>
    <w:p w:rsidR="00C77EF6" w:rsidRDefault="005E7A73">
      <w:pPr>
        <w:pStyle w:val="Default"/>
        <w:spacing w:line="276" w:lineRule="auto"/>
        <w:rPr>
          <w:rFonts w:ascii="Cambria" w:hAnsi="Cambria"/>
        </w:rPr>
      </w:pPr>
      <w:r>
        <w:rPr>
          <w:rFonts w:ascii="Cambria" w:hAnsi="Cambria" w:cs="Arial"/>
          <w:color w:val="auto"/>
          <w:shd w:val="clear" w:color="auto" w:fill="FFFFFF"/>
        </w:rPr>
        <w:t>Š</w:t>
      </w: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kola će pisanim putem odgovoriti na razumljive i potpune zahtjeve najkasnije u roku od 30 dana od primitka zahtjeva.</w:t>
      </w:r>
    </w:p>
    <w:p w:rsidR="00C77EF6" w:rsidRDefault="005E7A73">
      <w:pPr>
        <w:pStyle w:val="Default"/>
        <w:spacing w:line="276" w:lineRule="auto"/>
        <w:rPr>
          <w:rFonts w:ascii="Cambria" w:hAnsi="Cambria" w:cs="Arial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Taj se rok može prema potrebi produljiti, najdulje do dva mjeseca, uzimajući u obzir složenost i broj zahtjeva.</w:t>
      </w:r>
    </w:p>
    <w:p w:rsidR="00C77EF6" w:rsidRDefault="005E7A73">
      <w:pPr>
        <w:pStyle w:val="Default"/>
        <w:spacing w:line="276" w:lineRule="auto"/>
        <w:rPr>
          <w:rFonts w:ascii="Cambria" w:eastAsia="Cambria" w:hAnsi="Cambria" w:cs="Cambria"/>
          <w:color w:val="auto"/>
          <w:shd w:val="clear" w:color="auto" w:fill="FFFFFF"/>
          <w:lang w:eastAsia="hr-HR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O svakom takvom produljenju Škola će obavijestiti ispitanika, navodeći razloge odgađanja.</w:t>
      </w:r>
    </w:p>
    <w:p w:rsidR="00C77EF6" w:rsidRDefault="00C77EF6">
      <w:pPr>
        <w:pStyle w:val="Default"/>
        <w:spacing w:line="276" w:lineRule="auto"/>
        <w:rPr>
          <w:rFonts w:ascii="Cambria" w:eastAsia="Cambria" w:hAnsi="Cambria" w:cs="Cambria"/>
          <w:b/>
          <w:bCs/>
          <w:color w:val="auto"/>
          <w:sz w:val="26"/>
          <w:szCs w:val="26"/>
          <w:shd w:val="clear" w:color="auto" w:fill="FFFFFF"/>
          <w:lang w:eastAsia="hr-HR"/>
        </w:rPr>
      </w:pPr>
    </w:p>
    <w:p w:rsidR="00C77EF6" w:rsidRDefault="005E7A73">
      <w:pPr>
        <w:pStyle w:val="Default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eastAsia="Cambria" w:hAnsi="Cambria" w:cs="Cambria"/>
          <w:b/>
          <w:bCs/>
          <w:color w:val="auto"/>
          <w:sz w:val="26"/>
          <w:szCs w:val="26"/>
          <w:shd w:val="clear" w:color="auto" w:fill="FFFFFF"/>
          <w:lang w:eastAsia="hr-HR"/>
        </w:rPr>
        <w:t>8. ODBIJANJE ZAHTJEVA</w:t>
      </w:r>
    </w:p>
    <w:p w:rsidR="00C77EF6" w:rsidRDefault="00C77EF6">
      <w:pPr>
        <w:pStyle w:val="Default"/>
        <w:rPr>
          <w:rFonts w:ascii="Cambria" w:eastAsia="Cambria" w:hAnsi="Cambria" w:cs="Cambria"/>
          <w:b/>
          <w:bCs/>
          <w:color w:val="auto"/>
          <w:sz w:val="26"/>
          <w:szCs w:val="26"/>
          <w:shd w:val="clear" w:color="auto" w:fill="FFFFFF"/>
          <w:lang w:eastAsia="hr-HR"/>
        </w:rPr>
      </w:pPr>
    </w:p>
    <w:p w:rsidR="00C77EF6" w:rsidRDefault="005E7A73">
      <w:pPr>
        <w:pStyle w:val="Default"/>
        <w:spacing w:before="57" w:after="57" w:line="276" w:lineRule="auto"/>
        <w:rPr>
          <w:rFonts w:ascii="Cambria" w:hAnsi="Cambria" w:cs="Arial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Ukoliko je zahtjev nepotpun ili nerazumljiv Škola će od ispitanika zatražiti dodatne informacije.</w:t>
      </w:r>
    </w:p>
    <w:p w:rsidR="00C77EF6" w:rsidRDefault="005E7A73">
      <w:pPr>
        <w:pStyle w:val="Default"/>
        <w:spacing w:before="57" w:after="57" w:line="276" w:lineRule="auto"/>
        <w:rPr>
          <w:rFonts w:ascii="Cambria" w:hAnsi="Cambria" w:cs="Arial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Ukoliko ispitanik ne pruži tražene informacije Škola će odbiti postupiti po zahtjevu.</w:t>
      </w:r>
    </w:p>
    <w:p w:rsidR="00C77EF6" w:rsidRDefault="005E7A73">
      <w:pPr>
        <w:pStyle w:val="Default"/>
        <w:spacing w:before="57" w:after="57" w:line="276" w:lineRule="auto"/>
        <w:rPr>
          <w:rFonts w:ascii="Cambria" w:eastAsia="Cambria" w:hAnsi="Cambria" w:cs="Cambria"/>
          <w:color w:val="auto"/>
          <w:shd w:val="clear" w:color="auto" w:fill="FFFFFF"/>
          <w:lang w:eastAsia="hr-HR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Ukoliko su zahtjevi ispitanika očito neutemeljeni ili pretjerani Škola će odbiti postupiti po zahtjevu.</w:t>
      </w:r>
    </w:p>
    <w:p w:rsidR="00C77EF6" w:rsidRDefault="005E7A73">
      <w:pPr>
        <w:pStyle w:val="Default"/>
        <w:spacing w:before="57" w:after="57" w:line="276" w:lineRule="auto"/>
        <w:rPr>
          <w:rFonts w:ascii="Cambria" w:hAnsi="Cambria" w:cs="Arial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Ako škola odbije zahtjev ispitanika, o tome će obavijestiti ispitanika pisanim putem, najkasnije mjesec dana od zaprimanja zahtjeva.</w:t>
      </w:r>
    </w:p>
    <w:p w:rsidR="00C77EF6" w:rsidRDefault="005E7A73">
      <w:pPr>
        <w:pStyle w:val="Default"/>
        <w:spacing w:before="57" w:after="57" w:line="276" w:lineRule="auto"/>
        <w:rPr>
          <w:rFonts w:ascii="Cambria" w:hAnsi="Cambria" w:cs="Arial"/>
        </w:rPr>
      </w:pPr>
      <w:r>
        <w:rPr>
          <w:rFonts w:ascii="Cambria" w:eastAsia="Cambria" w:hAnsi="Cambria" w:cs="Cambria"/>
          <w:color w:val="auto"/>
          <w:shd w:val="clear" w:color="auto" w:fill="FFFFFF"/>
          <w:lang w:eastAsia="hr-HR"/>
        </w:rPr>
        <w:t>Škola će u obavijesti o odbijanju zahtjeva navesti razloge za odbijanje, te će upoznati ispitanika s pravom da Agenciji za zaštitu osobnih podataka podnese Zahtjev za utvrđivanje povrede prava.</w:t>
      </w:r>
    </w:p>
    <w:p w:rsidR="00C77EF6" w:rsidRDefault="005E7A73">
      <w:pPr>
        <w:pStyle w:val="Naslov1"/>
        <w:spacing w:after="171"/>
        <w:rPr>
          <w:sz w:val="26"/>
          <w:szCs w:val="26"/>
        </w:rPr>
      </w:pPr>
      <w:r>
        <w:rPr>
          <w:rFonts w:ascii="Cambria" w:hAnsi="Cambria" w:cs="Times New Roman"/>
          <w:color w:val="auto"/>
          <w:sz w:val="26"/>
          <w:szCs w:val="26"/>
        </w:rPr>
        <w:t>9</w:t>
      </w:r>
      <w:bookmarkStart w:id="10" w:name="_Toc385707011"/>
      <w:bookmarkStart w:id="11" w:name="_Toc511899714"/>
      <w:r>
        <w:rPr>
          <w:rFonts w:ascii="Cambria" w:hAnsi="Cambria" w:cs="Times New Roman"/>
          <w:color w:val="auto"/>
          <w:sz w:val="26"/>
          <w:szCs w:val="26"/>
        </w:rPr>
        <w:t xml:space="preserve">. </w:t>
      </w:r>
      <w:bookmarkEnd w:id="10"/>
      <w:bookmarkEnd w:id="11"/>
      <w:r>
        <w:rPr>
          <w:rFonts w:ascii="Cambria" w:hAnsi="Cambria" w:cs="Times New Roman"/>
          <w:color w:val="auto"/>
          <w:sz w:val="26"/>
          <w:szCs w:val="26"/>
        </w:rPr>
        <w:t>ZAVRŠNE ODREDBE</w:t>
      </w:r>
    </w:p>
    <w:p w:rsidR="00C77EF6" w:rsidRDefault="005E7A73">
      <w:pPr>
        <w:pStyle w:val="Standard"/>
        <w:spacing w:before="366" w:after="57" w:line="276" w:lineRule="auto"/>
      </w:pPr>
      <w:r>
        <w:rPr>
          <w:rFonts w:cs="Times New Roman"/>
        </w:rPr>
        <w:t xml:space="preserve">Svi zaposlenici koji obrađuju osobne podatke moraju biti upoznati sa ovom procedurom i izvršavati njezine odredbe.                                                                                                    </w:t>
      </w:r>
      <w:r>
        <w:t xml:space="preserve">Procedura stupa na snagu s danom donošenja.                                                                             </w:t>
      </w:r>
      <w:r>
        <w:rPr>
          <w:rFonts w:cs="Times New Roman"/>
        </w:rPr>
        <w:t>Uz ovu Proceduru, na postupanje po zahtjevu ispitanika na odgovarajući način se primjenjuje Opća uredba o zaštiti podataka, Pravilnik o zaštiti, nadzoru nad prikupljanjem i korištenju osobnih podataka i drugi interni akti kojima se uređuje zaštita osobnih podataka.</w:t>
      </w:r>
    </w:p>
    <w:p w:rsidR="00C77EF6" w:rsidRDefault="00C77EF6">
      <w:pPr>
        <w:pStyle w:val="Standard"/>
        <w:rPr>
          <w:rFonts w:cs="Times New Roman"/>
        </w:rPr>
      </w:pPr>
    </w:p>
    <w:p w:rsidR="00C77EF6" w:rsidRDefault="00C77EF6">
      <w:pPr>
        <w:pStyle w:val="Standard"/>
        <w:jc w:val="both"/>
        <w:rPr>
          <w:rFonts w:cs="Times New Roman"/>
        </w:rPr>
      </w:pPr>
      <w:bookmarkStart w:id="12" w:name="_GoBack"/>
      <w:bookmarkEnd w:id="12"/>
    </w:p>
    <w:p w:rsidR="00C77EF6" w:rsidRDefault="00C77EF6">
      <w:pPr>
        <w:pStyle w:val="Standard"/>
        <w:jc w:val="both"/>
        <w:rPr>
          <w:rFonts w:cs="Times New Roman"/>
          <w:sz w:val="26"/>
          <w:szCs w:val="26"/>
        </w:rPr>
      </w:pPr>
    </w:p>
    <w:p w:rsidR="00C77EF6" w:rsidRDefault="005E7A73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</w:t>
      </w:r>
      <w:r w:rsidR="00DB3C95">
        <w:rPr>
          <w:rFonts w:cs="Times New Roman"/>
          <w:b/>
          <w:bCs/>
          <w:sz w:val="28"/>
          <w:szCs w:val="28"/>
        </w:rPr>
        <w:t xml:space="preserve">                     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</w:rPr>
        <w:t>RAVNATELJ</w:t>
      </w:r>
      <w:r w:rsidR="00DB3C95">
        <w:rPr>
          <w:rFonts w:cs="Times New Roman"/>
          <w:b/>
          <w:bCs/>
        </w:rPr>
        <w:t>ICA</w:t>
      </w:r>
      <w:r w:rsidRPr="00DB3C95">
        <w:rPr>
          <w:rFonts w:cs="Times New Roman"/>
          <w:bCs/>
        </w:rPr>
        <w:t xml:space="preserve">: </w:t>
      </w:r>
      <w:r w:rsidR="00DB3C95" w:rsidRPr="00DB3C95">
        <w:rPr>
          <w:rFonts w:cs="Times New Roman"/>
          <w:bCs/>
        </w:rPr>
        <w:t>Zrinka Dejanović, dipl. pedagog</w:t>
      </w:r>
    </w:p>
    <w:p w:rsidR="00C77EF6" w:rsidRDefault="00C77EF6">
      <w:pPr>
        <w:pStyle w:val="Standard"/>
        <w:jc w:val="both"/>
        <w:rPr>
          <w:rFonts w:cs="Times New Roman"/>
        </w:rPr>
      </w:pPr>
    </w:p>
    <w:p w:rsidR="00C77EF6" w:rsidRDefault="00C77EF6">
      <w:pPr>
        <w:pStyle w:val="Standard"/>
        <w:jc w:val="both"/>
        <w:rPr>
          <w:rFonts w:cs="Times New Roman"/>
        </w:rPr>
      </w:pPr>
    </w:p>
    <w:p w:rsidR="00C77EF6" w:rsidRDefault="005E7A7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77EF6" w:rsidRDefault="00C77EF6">
      <w:pPr>
        <w:pStyle w:val="Standard"/>
        <w:rPr>
          <w:rFonts w:ascii="Times New Roman" w:eastAsia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Standard"/>
        <w:jc w:val="both"/>
        <w:rPr>
          <w:rFonts w:ascii="Times New Roman" w:hAnsi="Times New Roman" w:cs="Times New Roman"/>
        </w:rPr>
      </w:pPr>
    </w:p>
    <w:p w:rsidR="00C77EF6" w:rsidRDefault="00C77EF6">
      <w:pPr>
        <w:pStyle w:val="Naslov1"/>
      </w:pPr>
    </w:p>
    <w:sectPr w:rsidR="00C77EF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21" w:rsidRDefault="00CD0621">
      <w:r>
        <w:separator/>
      </w:r>
    </w:p>
  </w:endnote>
  <w:endnote w:type="continuationSeparator" w:id="0">
    <w:p w:rsidR="00CD0621" w:rsidRDefault="00CD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21" w:rsidRDefault="00CD0621">
      <w:r>
        <w:rPr>
          <w:color w:val="000000"/>
        </w:rPr>
        <w:separator/>
      </w:r>
    </w:p>
  </w:footnote>
  <w:footnote w:type="continuationSeparator" w:id="0">
    <w:p w:rsidR="00CD0621" w:rsidRDefault="00CD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5581"/>
    <w:multiLevelType w:val="multilevel"/>
    <w:tmpl w:val="FEF818A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12E3450C"/>
    <w:multiLevelType w:val="multilevel"/>
    <w:tmpl w:val="4DE83C8E"/>
    <w:styleLink w:val="WWNum7"/>
    <w:lvl w:ilvl="0">
      <w:numFmt w:val="bullet"/>
      <w:lvlText w:val="-"/>
      <w:lvlJc w:val="left"/>
      <w:pPr>
        <w:ind w:left="720" w:hanging="360"/>
      </w:pPr>
      <w:rPr>
        <w:rFonts w:eastAsia="Segoe U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8036146"/>
    <w:multiLevelType w:val="multilevel"/>
    <w:tmpl w:val="F934EFE8"/>
    <w:styleLink w:val="WWNum6"/>
    <w:lvl w:ilvl="0">
      <w:numFmt w:val="bullet"/>
      <w:lvlText w:val="-"/>
      <w:lvlJc w:val="left"/>
      <w:pPr>
        <w:ind w:left="720" w:hanging="360"/>
      </w:pPr>
      <w:rPr>
        <w:rFonts w:eastAsia="Segoe U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21CA0CEA"/>
    <w:multiLevelType w:val="multilevel"/>
    <w:tmpl w:val="247293DE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310012B0"/>
    <w:multiLevelType w:val="multilevel"/>
    <w:tmpl w:val="2E921DC0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329E08EE"/>
    <w:multiLevelType w:val="multilevel"/>
    <w:tmpl w:val="8A4E3DD8"/>
    <w:styleLink w:val="WWNum9"/>
    <w:lvl w:ilvl="0">
      <w:numFmt w:val="bullet"/>
      <w:lvlText w:val="-"/>
      <w:lvlJc w:val="left"/>
      <w:pPr>
        <w:ind w:left="720" w:hanging="360"/>
      </w:pPr>
      <w:rPr>
        <w:rFonts w:eastAsia="Segoe U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C263B13"/>
    <w:multiLevelType w:val="multilevel"/>
    <w:tmpl w:val="321808F2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640F6"/>
    <w:multiLevelType w:val="multilevel"/>
    <w:tmpl w:val="DD50EE5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50535196"/>
    <w:multiLevelType w:val="multilevel"/>
    <w:tmpl w:val="4DF2A62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6C320772"/>
    <w:multiLevelType w:val="multilevel"/>
    <w:tmpl w:val="7BBECBE8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F6"/>
    <w:rsid w:val="00136C81"/>
    <w:rsid w:val="00343464"/>
    <w:rsid w:val="005E7A73"/>
    <w:rsid w:val="00685D8E"/>
    <w:rsid w:val="008B1E80"/>
    <w:rsid w:val="008D0AE7"/>
    <w:rsid w:val="00C77EF6"/>
    <w:rsid w:val="00CD0621"/>
    <w:rsid w:val="00D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29BF3-FEBF-47C8-A8E9-F89A2AD1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Segoe UI" w:hAnsi="Cambria" w:cs="Tahoma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Heading"/>
    <w:next w:val="Textbody"/>
    <w:pPr>
      <w:spacing w:before="20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Odlomakpopisa">
    <w:name w:val="List Paragraph"/>
    <w:basedOn w:val="Standard"/>
    <w:pPr>
      <w:ind w:left="720"/>
    </w:pPr>
  </w:style>
  <w:style w:type="paragraph" w:styleId="TOCNaslov">
    <w:name w:val="TOC Heading"/>
    <w:basedOn w:val="Naslov1"/>
    <w:next w:val="Standard"/>
    <w:pPr>
      <w:spacing w:line="276" w:lineRule="auto"/>
    </w:pPr>
    <w:rPr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  <w:autoRedefine/>
    <w:pPr>
      <w:spacing w:before="120"/>
    </w:pPr>
    <w:rPr>
      <w:b/>
    </w:rPr>
  </w:style>
  <w:style w:type="paragraph" w:styleId="Tekstbalonia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Contents2">
    <w:name w:val="Contents 2"/>
    <w:basedOn w:val="Standard"/>
    <w:next w:val="Standard"/>
    <w:autoRedefine/>
    <w:pPr>
      <w:ind w:left="240"/>
    </w:pPr>
    <w:rPr>
      <w:b/>
      <w:sz w:val="22"/>
      <w:szCs w:val="22"/>
    </w:rPr>
  </w:style>
  <w:style w:type="paragraph" w:customStyle="1" w:styleId="Contents3">
    <w:name w:val="Contents 3"/>
    <w:basedOn w:val="Standard"/>
    <w:next w:val="Standard"/>
    <w:autoRedefine/>
    <w:pPr>
      <w:ind w:left="480"/>
    </w:pPr>
    <w:rPr>
      <w:sz w:val="22"/>
      <w:szCs w:val="22"/>
    </w:rPr>
  </w:style>
  <w:style w:type="paragraph" w:customStyle="1" w:styleId="Contents4">
    <w:name w:val="Contents 4"/>
    <w:basedOn w:val="Standard"/>
    <w:next w:val="Standard"/>
    <w:autoRedefine/>
    <w:pPr>
      <w:ind w:left="720"/>
    </w:pPr>
    <w:rPr>
      <w:sz w:val="20"/>
      <w:szCs w:val="20"/>
    </w:rPr>
  </w:style>
  <w:style w:type="paragraph" w:customStyle="1" w:styleId="Contents5">
    <w:name w:val="Contents 5"/>
    <w:basedOn w:val="Standard"/>
    <w:next w:val="Standard"/>
    <w:autoRedefine/>
    <w:pPr>
      <w:ind w:left="960"/>
    </w:pPr>
    <w:rPr>
      <w:sz w:val="20"/>
      <w:szCs w:val="20"/>
    </w:rPr>
  </w:style>
  <w:style w:type="paragraph" w:customStyle="1" w:styleId="Contents6">
    <w:name w:val="Contents 6"/>
    <w:basedOn w:val="Standard"/>
    <w:next w:val="Standard"/>
    <w:autoRedefine/>
    <w:pPr>
      <w:ind w:left="1200"/>
    </w:pPr>
    <w:rPr>
      <w:sz w:val="20"/>
      <w:szCs w:val="20"/>
    </w:rPr>
  </w:style>
  <w:style w:type="paragraph" w:customStyle="1" w:styleId="Contents7">
    <w:name w:val="Contents 7"/>
    <w:basedOn w:val="Standard"/>
    <w:next w:val="Standard"/>
    <w:autoRedefine/>
    <w:pPr>
      <w:ind w:left="1440"/>
    </w:pPr>
    <w:rPr>
      <w:sz w:val="20"/>
      <w:szCs w:val="20"/>
    </w:rPr>
  </w:style>
  <w:style w:type="paragraph" w:customStyle="1" w:styleId="Contents8">
    <w:name w:val="Contents 8"/>
    <w:basedOn w:val="Standard"/>
    <w:next w:val="Standard"/>
    <w:autoRedefine/>
    <w:pPr>
      <w:ind w:left="1680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autoRedefine/>
    <w:pPr>
      <w:ind w:left="1920"/>
    </w:pPr>
    <w:rPr>
      <w:sz w:val="20"/>
      <w:szCs w:val="20"/>
    </w:rPr>
  </w:style>
  <w:style w:type="paragraph" w:styleId="Bezproreda">
    <w:name w:val="No Spacing"/>
    <w:pPr>
      <w:widowControl/>
    </w:pPr>
  </w:style>
  <w:style w:type="paragraph" w:styleId="StandardWeb">
    <w:name w:val="Normal (Web)"/>
    <w:basedOn w:val="Standard"/>
    <w:pPr>
      <w:spacing w:after="79"/>
    </w:pPr>
    <w:rPr>
      <w:rFonts w:ascii="Times New Roman" w:eastAsia="Times New Roman" w:hAnsi="Times New Roman" w:cs="Times New Roman"/>
      <w:lang w:eastAsia="hr-HR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Zadanifontodlomka"/>
    <w:rPr>
      <w:rFonts w:ascii="Calibri" w:eastAsia="Segoe UI" w:hAnsi="Calibri" w:cs="Tahoma"/>
      <w:b/>
      <w:bCs/>
      <w:color w:val="345A8A"/>
      <w:sz w:val="32"/>
      <w:szCs w:val="32"/>
    </w:rPr>
  </w:style>
  <w:style w:type="character" w:customStyle="1" w:styleId="BalloonTextChar">
    <w:name w:val="Balloon Text Char"/>
    <w:basedOn w:val="Zadanifontodlomka"/>
    <w:rPr>
      <w:rFonts w:ascii="Lucida Grande" w:eastAsia="Lucida Grande" w:hAnsi="Lucida Grande" w:cs="Lucida Grande"/>
      <w:sz w:val="18"/>
      <w:szCs w:val="18"/>
    </w:rPr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Segoe UI" w:cs="Tahoma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Segoe UI" w:cs="Tahoma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Segoe UI"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IndexLink">
    <w:name w:val="Index Link"/>
  </w:style>
  <w:style w:type="character" w:customStyle="1" w:styleId="NumberingSymbols">
    <w:name w:val="Numbering Symbols"/>
  </w:style>
  <w:style w:type="character" w:customStyle="1" w:styleId="Zadanifontodlomka1">
    <w:name w:val="Zadani font odlomka1"/>
  </w:style>
  <w:style w:type="numbering" w:customStyle="1" w:styleId="Bezpopisa1">
    <w:name w:val="Bez popisa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numbering" w:customStyle="1" w:styleId="WWNum4">
    <w:name w:val="WWNum4"/>
    <w:basedOn w:val="Bezpopisa"/>
    <w:pPr>
      <w:numPr>
        <w:numId w:val="5"/>
      </w:numPr>
    </w:pPr>
  </w:style>
  <w:style w:type="numbering" w:customStyle="1" w:styleId="WWNum5">
    <w:name w:val="WWNum5"/>
    <w:basedOn w:val="Bezpopisa"/>
    <w:pPr>
      <w:numPr>
        <w:numId w:val="6"/>
      </w:numPr>
    </w:pPr>
  </w:style>
  <w:style w:type="numbering" w:customStyle="1" w:styleId="WWNum6">
    <w:name w:val="WWNum6"/>
    <w:basedOn w:val="Bezpopisa"/>
    <w:pPr>
      <w:numPr>
        <w:numId w:val="7"/>
      </w:numPr>
    </w:pPr>
  </w:style>
  <w:style w:type="numbering" w:customStyle="1" w:styleId="WWNum7">
    <w:name w:val="WWNum7"/>
    <w:basedOn w:val="Bezpopisa"/>
    <w:pPr>
      <w:numPr>
        <w:numId w:val="8"/>
      </w:numPr>
    </w:pPr>
  </w:style>
  <w:style w:type="numbering" w:customStyle="1" w:styleId="WWNum8">
    <w:name w:val="WWNum8"/>
    <w:basedOn w:val="Bezpopisa"/>
    <w:pPr>
      <w:numPr>
        <w:numId w:val="9"/>
      </w:numPr>
    </w:pPr>
  </w:style>
  <w:style w:type="numbering" w:customStyle="1" w:styleId="WWNum9">
    <w:name w:val="WWNum9"/>
    <w:basedOn w:val="Bezpopis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167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17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ilijav</dc:creator>
  <cp:lastModifiedBy>TajnistvoIGK</cp:lastModifiedBy>
  <cp:revision>5</cp:revision>
  <cp:lastPrinted>2020-06-04T19:27:00Z</cp:lastPrinted>
  <dcterms:created xsi:type="dcterms:W3CDTF">2022-01-25T11:45:00Z</dcterms:created>
  <dcterms:modified xsi:type="dcterms:W3CDTF">2022-01-27T12:09:00Z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